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3" w:rsidRPr="00F045A4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034769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A0D33" w:rsidRPr="00F045A4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84b34cd1-8907-4be2-9654-5e4d7c979c34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1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74d6ab55-f73b-48d7-ba78-c30f74a03786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г. Ачинска. Управление образования.</w:t>
      </w:r>
      <w:bookmarkEnd w:id="2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A0D33" w:rsidRPr="00F045A4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"СШ №11 " </w:t>
      </w:r>
      <w:proofErr w:type="spellStart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.А</w:t>
      </w:r>
      <w:proofErr w:type="gramEnd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чинск</w:t>
      </w:r>
      <w:proofErr w:type="spellEnd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430B" w:rsidRPr="00F045A4" w:rsidTr="00CF430B">
        <w:tc>
          <w:tcPr>
            <w:tcW w:w="3114" w:type="dxa"/>
          </w:tcPr>
          <w:p w:rsidR="00CF430B" w:rsidRPr="00F045A4" w:rsidRDefault="00CF430B" w:rsidP="00CF43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Кривошеева Т.Р.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№_____ от «"____"» _____   2023 г.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430B" w:rsidRPr="00F045A4" w:rsidRDefault="00CF430B" w:rsidP="00CF4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Н.В.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 «"___"» ____   2023 г.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430B" w:rsidRPr="00F045A4" w:rsidRDefault="00CF430B" w:rsidP="00CF4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"СШ № 11"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 Е.Ю.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 «"___"» ___   2023 г.</w:t>
            </w:r>
          </w:p>
          <w:p w:rsidR="00CF430B" w:rsidRPr="00F045A4" w:rsidRDefault="00CF430B" w:rsidP="00CF43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A0D33" w:rsidRPr="00F045A4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(ID 290189)</w:t>
      </w: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713178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13178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«Литература»</w:t>
      </w:r>
    </w:p>
    <w:p w:rsidR="00FA0D33" w:rsidRPr="00713178" w:rsidRDefault="00CF4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13178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5-9 классов </w:t>
      </w:r>
    </w:p>
    <w:p w:rsidR="002903BF" w:rsidRPr="00F045A4" w:rsidRDefault="002903BF" w:rsidP="002903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sz w:val="24"/>
          <w:szCs w:val="24"/>
        </w:rPr>
        <w:t>Составитель: Верещагина Зоя Анатольевна,</w:t>
      </w:r>
    </w:p>
    <w:p w:rsidR="00FA0D33" w:rsidRPr="00F045A4" w:rsidRDefault="002903BF" w:rsidP="002903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учитель русского языка и литературы</w:t>
      </w: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 w:rsidP="0029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5ce1acce-c3fd-49bf-9494-1e3d1db3054e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Ачинск, </w:t>
      </w:r>
      <w:bookmarkEnd w:id="3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f687a116-da41-41a9-8c31-63d3ecc684a2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4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1906" w:h="16383"/>
          <w:pgMar w:top="1134" w:right="850" w:bottom="1134" w:left="1701" w:header="720" w:footer="720" w:gutter="0"/>
          <w:cols w:space="720"/>
        </w:sect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034770"/>
      <w:bookmarkEnd w:id="0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045A4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 w:rsidP="002903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F045A4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 w:rsidP="002903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F045A4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 w:rsidP="002903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FA0D33" w:rsidRPr="000C05A7" w:rsidRDefault="00CF430B" w:rsidP="000C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A0D33" w:rsidRPr="000C05A7">
          <w:pgSz w:w="11906" w:h="16383"/>
          <w:pgMar w:top="1134" w:right="850" w:bottom="1134" w:left="1701" w:header="720" w:footer="720" w:gutter="0"/>
          <w:cols w:space="720"/>
        </w:sect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</w:t>
      </w:r>
      <w:r w:rsidR="000C05A7">
        <w:rPr>
          <w:rFonts w:ascii="Times New Roman" w:hAnsi="Times New Roman" w:cs="Times New Roman"/>
          <w:color w:val="000000"/>
          <w:sz w:val="24"/>
          <w:szCs w:val="24"/>
        </w:rPr>
        <w:t>азования рассчитано на 442 часа</w:t>
      </w:r>
      <w:bookmarkStart w:id="6" w:name="_GoBack"/>
      <w:bookmarkEnd w:id="6"/>
    </w:p>
    <w:p w:rsidR="00FA0D33" w:rsidRPr="00F045A4" w:rsidRDefault="00CF430B" w:rsidP="000C05A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034771"/>
      <w:bookmarkEnd w:id="5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Мифология.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Мифы народов России и мира.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Фольклор.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Малые жанры: пословицы, поговорки, загадки. Сказки народов России и народов мира ‌</w:t>
      </w:r>
      <w:bookmarkStart w:id="8" w:name="8038850c-b985-4899-8396-05ec2b5ebddc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трёх).</w:t>
      </w:r>
      <w:bookmarkEnd w:id="8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 И. А. Крылов.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Басни ‌</w:t>
      </w:r>
      <w:bookmarkStart w:id="9" w:name="f1cdb435-b3ac-4333-9983-9795e004a0c2"/>
      <w:r w:rsidRPr="00F045A4">
        <w:rPr>
          <w:rFonts w:ascii="Times New Roman" w:hAnsi="Times New Roman" w:cs="Times New Roman"/>
          <w:color w:val="000000"/>
          <w:sz w:val="24"/>
          <w:szCs w:val="24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С. Пушкин.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10" w:name="b8731a29-438b-4b6a-a37d-ff778ded575a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трёх). «Зимнее утро», «Зимний вечер», «Няне» и др.</w:t>
      </w:r>
      <w:bookmarkEnd w:id="10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«Сказка о мёртвой царевне и о семи богатырях».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Стихотворение «Бородино».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Н. В. Гоголь.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Повесть «Ночь перед Рождеством» из сборника «Вечера на хуторе близ Диканьки».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второй половины XIX века.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И. С. Тургенев.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«Муму».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Н. А. Некрасов.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11" w:name="1d4fde75-5a86-4cea-90d5-aae01314b835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двух). «Крестьянские дети», «Школьник» и др.</w:t>
      </w:r>
      <w:bookmarkEnd w:id="11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 Поэма «Мороз, Красный нос» (фрагмент).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Л. Н. Толстой.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«Кавказский пленник».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XIX–ХХ веков.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Стихотворения отечественных поэтов XIX–ХХ веков о родной природе и о связи человека с Родиной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2" w:name="3c5dcffd-8a26-4103-9932-75cd7a8dd3e4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пяти стихотворений трёх поэтов). Например, стихотворения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А.К.Толстого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, Ф. И. Тютчева, А. А. Фета, И. А. Бунина, А. А. Блока, С. А. Есенина, Н. М. Рубцова, Ю. П. Кузнецова.</w:t>
      </w:r>
      <w:bookmarkEnd w:id="12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Юмористические рассказы отечественных писателей XIX– XX веков.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П. Чехов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3" w:name="dbfddf02-0071-45b9-8d3c-fa1cc17b4b15"/>
      <w:r w:rsidRPr="00F045A4">
        <w:rPr>
          <w:rFonts w:ascii="Times New Roman" w:hAnsi="Times New Roman" w:cs="Times New Roman"/>
          <w:color w:val="000000"/>
          <w:sz w:val="24"/>
          <w:szCs w:val="24"/>
        </w:rPr>
        <w:t>(два рассказа по выбору). Например, «Лошадиная фамилия», «Мальчики», «Хирургия» и др.</w:t>
      </w:r>
      <w:bookmarkEnd w:id="13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М. Зощенко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4" w:name="90913393-50df-412f-ac1a-f5af225a368e"/>
      <w:r w:rsidRPr="00F045A4">
        <w:rPr>
          <w:rFonts w:ascii="Times New Roman" w:hAnsi="Times New Roman" w:cs="Times New Roman"/>
          <w:color w:val="000000"/>
          <w:sz w:val="24"/>
          <w:szCs w:val="24"/>
        </w:rPr>
        <w:t>(два рассказа по выбору). Например, «Галоша», «Лёля и Минька», «Ёлка», «Золотые слова», «Встреча» и др.</w:t>
      </w:r>
      <w:bookmarkEnd w:id="14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отечественной литературы о природе и животных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5" w:name="aec23ce7-13ed-416b-91bb-298806d5c90e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А. И. Куприна, М. М. Пришвина, К. Г. Паустовского.</w:t>
      </w:r>
      <w:bookmarkEnd w:id="15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А. П. Платонов.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‌</w:t>
      </w:r>
      <w:bookmarkStart w:id="16" w:name="cfa39edd-5597-42b5-b07f-489d84e47a94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«Корова», «Никита» и др.</w:t>
      </w:r>
      <w:bookmarkEnd w:id="16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В. П. Астафьев.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озеро».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XX–XXI веков.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отечественной литературы на тему «Человек на войне»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7" w:name="35dcef7b-869c-4626-b557-2b2839912c37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К.М.Симонов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«Сын артиллериста» и др.</w:t>
      </w:r>
      <w:bookmarkEnd w:id="17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писателей XIX–XXI веков на тему детства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8" w:name="a5fd8ebc-c46e-41fa-818f-2757c5fc34d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Железникова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, Ю. Я. Яковлева, Ю. И. Коваля, А. А.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Гиваргизова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, М. С.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Аромштам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, Н. Ю.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Абгарян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8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Произведения приключенческого жанра отечественных писателей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9" w:name="0447e246-04d6-4654-9850-bc46c641eafe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9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народов Российской Федерации. Стихотворения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0" w:name="e8c5701d-d8b6-4159-b2e0-3a6ac9c7dd15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 по выбору). Например, Р. Г. Гамзатов. «Песня соловья»; М. Карим. «Эту песню мать мне пела».</w:t>
      </w:r>
      <w:bookmarkEnd w:id="20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литература.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Х. К. Андерсен.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Сказки ‌</w:t>
      </w:r>
      <w:bookmarkStart w:id="21" w:name="2ca66737-c580-4ac4-a5b2-7f657ef38e3a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(одна по выбору). Например, «Снежная королева», «Соловей» и др.</w:t>
      </w:r>
      <w:bookmarkEnd w:id="21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сказочная проза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2" w:name="fd694784-5635-4214-94a4-c12d0a30d199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Толкин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Хоббит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, или Туда и обратно» (главы по выбору).</w:t>
      </w:r>
      <w:bookmarkEnd w:id="22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проза о детях и подростках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3" w:name="b40b601e-d0c3-4299-89d0-394ad0dce0c8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(два произведения по выбору). Например, М. Твен. «Приключения Тома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» (главы по выбору); Дж. Лондон. «Сказание о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Кише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»; Р.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. Рассказы. Например, «Каникулы», «Звук бегущих ног», «Зелёное утро» и др.</w:t>
      </w:r>
      <w:bookmarkEnd w:id="23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приключенческая проза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4" w:name="103698ad-506d-4d05-bb28-79e90ac8cd6a"/>
      <w:r w:rsidRPr="00F045A4">
        <w:rPr>
          <w:rFonts w:ascii="Times New Roman" w:hAnsi="Times New Roman" w:cs="Times New Roman"/>
          <w:color w:val="000000"/>
          <w:sz w:val="24"/>
          <w:szCs w:val="24"/>
        </w:rPr>
        <w:t>(два произведения по выбору). Например, Р. Л. Стивенсон. «Остров сокровищ», «Чёрная стрела» и др.</w:t>
      </w:r>
      <w:bookmarkEnd w:id="24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проза о животных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5" w:name="8a53c771-ce41-4f85-8a47-a227160dd957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(одно-два произведения по выбору). Э. Сетон-Томпсон. «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Королевская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аналостанка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»; Дж. Даррелл. «Говорящий свёрток»; Дж. Лондон. «Белый клык»; Дж. Р. Киплинг. «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Маугли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Рикки-Тикки-Тави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25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Древнерусские повести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6" w:name="683b575d-fc29-4554-8898-a7b5c598dbb6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(одна повесть по выбору). Например, «Поучение» Владимира Мономаха (в сокращении) и др.</w:t>
      </w:r>
      <w:bookmarkEnd w:id="26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С. Пушкин.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27" w:name="3741b07c-b818-4276-9c02-9452404ed662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четырёх). Например, «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27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 «Повести Белкина» ‌</w:t>
      </w:r>
      <w:bookmarkStart w:id="28" w:name="f492b714-890f-4682-ac40-57999778e8e6"/>
      <w:r w:rsidRPr="00F045A4">
        <w:rPr>
          <w:rFonts w:ascii="Times New Roman" w:hAnsi="Times New Roman" w:cs="Times New Roman"/>
          <w:color w:val="000000"/>
          <w:sz w:val="24"/>
          <w:szCs w:val="24"/>
        </w:rPr>
        <w:t>(«Станционный смотритель» и др.).</w:t>
      </w:r>
      <w:bookmarkEnd w:id="28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 Поэма «Полтава»‌</w:t>
      </w:r>
      <w:bookmarkStart w:id="29" w:name="d902c126-21ef-4167-9209-dfb4fb73593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(фрагмент).</w:t>
      </w:r>
      <w:bookmarkEnd w:id="29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Ю. Лермонтов.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30" w:name="117e4a82-ed0d-45ab-b4ae-813f20ad62a5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четырёх).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30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Повесть «Тарас Бульба».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XIX века.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И. С. Тургенев.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из цикла «Записки охотника» ‌</w:t>
      </w:r>
      <w:bookmarkStart w:id="31" w:name="724e0df4-38e3-41a2-b5b6-ae74cd02e3ae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(два по выбору). Например, «Бирюк», «Хорь и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Калиныч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31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 Стихотворения в прозе, ‌</w:t>
      </w:r>
      <w:bookmarkStart w:id="32" w:name="392c8492-5b4a-402c-8f0e-10bd561de6f3"/>
      <w:r w:rsidRPr="00F045A4">
        <w:rPr>
          <w:rFonts w:ascii="Times New Roman" w:hAnsi="Times New Roman" w:cs="Times New Roman"/>
          <w:color w:val="000000"/>
          <w:sz w:val="24"/>
          <w:szCs w:val="24"/>
        </w:rPr>
        <w:t>например, «Русский язык», «Воробей» и др.</w:t>
      </w:r>
      <w:bookmarkEnd w:id="32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 Н. Толстой.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Рассказ «После бала».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Н. А. Некрасов.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33" w:name="d49ac97a-9f24-4da7-91f2-e48f019fd3f5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«Размышления у парадного подъезда», «Железная дорога» и др.</w:t>
      </w:r>
      <w:bookmarkEnd w:id="33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Поэзия второй половины XIX века.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4" w:name="d84dadf2-8837-40a7-90af-c346f8dae9ab"/>
      <w:r w:rsidRPr="00F045A4">
        <w:rPr>
          <w:rFonts w:ascii="Times New Roman" w:hAnsi="Times New Roman" w:cs="Times New Roman"/>
          <w:color w:val="000000"/>
          <w:sz w:val="24"/>
          <w:szCs w:val="24"/>
        </w:rPr>
        <w:t>Ф. И. Тютчев, А. А. Фет, А. К. Толстой и др. (не менее двух стихотворений по выбору).</w:t>
      </w:r>
      <w:bookmarkEnd w:id="34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М. Е. Салтыков-Щедрин.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Сказки ‌</w:t>
      </w:r>
      <w:bookmarkStart w:id="35" w:name="0c9ef179-8127-40c8-873b-fdcc57270e7f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пискарь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35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у ‌</w:t>
      </w:r>
      <w:bookmarkStart w:id="36" w:name="3f08c306-d1eb-40c1-bf0e-bea855aa400c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А. К. Толстого, Р.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Сабатини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, Ф. Купера.</w:t>
      </w:r>
      <w:bookmarkEnd w:id="36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А. П. Чехов.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‌</w:t>
      </w:r>
      <w:bookmarkStart w:id="37" w:name="40c64b3a-a3eb-4d3f-8b8d-5837df728019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«Тоска», «Злоумышленник» и др.</w:t>
      </w:r>
      <w:bookmarkEnd w:id="37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Горький.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Ранние рассказы ‌</w:t>
      </w:r>
      <w:bookmarkStart w:id="38" w:name="a869f2ae-2a1e-4f4b-ba77-92f82652d3d9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(одно произведение по выбору). Например, «Старуха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 (легенда о Данко), «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 и др.</w:t>
      </w:r>
      <w:bookmarkEnd w:id="38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9" w:name="aae30f53-7b1d-4cda-884d-589dec4393f5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39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А. С. Грин.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Повести и рассказы ‌</w:t>
      </w:r>
      <w:bookmarkStart w:id="40" w:name="b02116e4-e9ea-4e8f-af38-04f2ae71ec92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«Алые паруса», «Зелёная лампа» и др.</w:t>
      </w:r>
      <w:bookmarkEnd w:id="40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Отечественная поэзия первой половины XX века.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на тему мечты и реальности ‌</w:t>
      </w:r>
      <w:bookmarkStart w:id="41" w:name="56b5d580-1dbd-4944-a96b-0fcb0abff146"/>
      <w:r w:rsidRPr="00F045A4">
        <w:rPr>
          <w:rFonts w:ascii="Times New Roman" w:hAnsi="Times New Roman" w:cs="Times New Roman"/>
          <w:color w:val="000000"/>
          <w:sz w:val="24"/>
          <w:szCs w:val="24"/>
        </w:rPr>
        <w:t>(два-три по выбору). Например, стихотворения А. А. Блока, Н. С. Гумилёва, М. И. Цветаевой и др.</w:t>
      </w:r>
      <w:bookmarkEnd w:id="41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В. В. Маяковский.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‌</w:t>
      </w:r>
      <w:bookmarkStart w:id="42" w:name="3508c828-689c-452f-ba72-3d6a17920a96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42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М.А. Шолохов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. «Донские рассказы» ‌</w:t>
      </w:r>
      <w:bookmarkStart w:id="43" w:name="bfb8e5e7-5dc0-4aa2-a0fb-f3372a190ccd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«Родинка», «Чужая кровь» и др.</w:t>
      </w:r>
      <w:bookmarkEnd w:id="43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П. Платонов.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Рассказы ‌</w:t>
      </w:r>
      <w:bookmarkStart w:id="44" w:name="58f8e791-4da1-4c7c-996e-06e9678d7abd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«Юшка», «Неизвестный цветок» и др.</w:t>
      </w:r>
      <w:bookmarkEnd w:id="44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второй половины XX века.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М. Шукшин.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Рассказы ‌</w:t>
      </w:r>
      <w:bookmarkStart w:id="45" w:name="a067d7de-fb70-421e-a5f5-fb299a482d23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«Чудик», «Стенька Разин», «Критики» и др.</w:t>
      </w:r>
      <w:bookmarkEnd w:id="45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Стихотворения отечественных поэтов XX–XXI веков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46" w:name="0597886d-dd6d-4674-8ee8-e14ffd5ff356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Левитанского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bookmarkEnd w:id="46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47" w:name="83a8feea-b75e-4227-8bcd-8ff9e804ba2b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произведения Ф. А. Абрамова, В. П. Астафьева, В. И. Белова, Ф. А. Искандера и др.</w:t>
      </w:r>
      <w:bookmarkEnd w:id="47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Тема взаимоотношения поколений, становления человека, выбора им жизненного пути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48" w:name="990f3598-c382-45d9-8746-81a90d8ce296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Старк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. «Умеешь ли ты свистеть,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Йоханна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?» и др.</w:t>
      </w:r>
      <w:bookmarkEnd w:id="48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М. де Сервантес Сааведра.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Роман «Хитроумный идальго Дон Кихот Ламанчский» ‌</w:t>
      </w:r>
      <w:bookmarkStart w:id="49" w:name="ea61fdd9-b266-4028-b605-73fad05f3a1b"/>
      <w:r w:rsidRPr="00F045A4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49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Зарубежная</w:t>
      </w:r>
      <w:proofErr w:type="gramEnd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новеллистика</w:t>
      </w:r>
      <w:proofErr w:type="spellEnd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0" w:name="4c3792f6-c508-448f-810f-0a4e7935e4da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(одно-два произведения по выбору). Например, П. Мериме. «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Маттео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Фальконе»; О. Генри. «Дары волхвов», «Последний лист».</w:t>
      </w:r>
      <w:bookmarkEnd w:id="50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де </w:t>
      </w:r>
      <w:proofErr w:type="spellStart"/>
      <w:proofErr w:type="gramStart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Сент</w:t>
      </w:r>
      <w:proofErr w:type="spellEnd"/>
      <w:proofErr w:type="gramEnd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Экзюпери.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Повесть-сказка «Маленький принц».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Древнерусская литература.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«Слово о полку Игореве».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XVIII века.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В. Ломоносов.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Елисаветы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Петровны 1747 года» и другие стихотворения ‌</w:t>
      </w:r>
      <w:bookmarkStart w:id="51" w:name="e8b587e6-2f8c-4690-a635-22bb3cee08ae"/>
      <w:r w:rsidRPr="00F045A4">
        <w:rPr>
          <w:rFonts w:ascii="Times New Roman" w:hAnsi="Times New Roman" w:cs="Times New Roman"/>
          <w:color w:val="000000"/>
          <w:sz w:val="24"/>
          <w:szCs w:val="24"/>
        </w:rPr>
        <w:t>(по выбору).</w:t>
      </w:r>
      <w:bookmarkEnd w:id="51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Р. Державин.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52" w:name="8ca8cc5e-b57b-4292-a0a2-4d5e99a37fc7"/>
      <w:r w:rsidRPr="00F045A4">
        <w:rPr>
          <w:rFonts w:ascii="Times New Roman" w:hAnsi="Times New Roman" w:cs="Times New Roman"/>
          <w:color w:val="000000"/>
          <w:sz w:val="24"/>
          <w:szCs w:val="24"/>
        </w:rPr>
        <w:t>(два по выбору). Например, «Властителям и судиям», «Памятник» и др.</w:t>
      </w:r>
      <w:bookmarkEnd w:id="52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Н. М. Карамзин.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Повесть «Бедная Лиза».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В. А. Жуковский.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Баллады, элегии ‌</w:t>
      </w:r>
      <w:bookmarkStart w:id="53" w:name="7eb282c3-f5ef-4e9f-86b2-734492601833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(одна-две по выбору). Например, «Светлана», «Невыразимое», «Море» и др.</w:t>
      </w:r>
      <w:bookmarkEnd w:id="53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А. С. Грибоедов.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Комедия «Горе от ума».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Поэзия пушкинской эпохи.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4" w:name="d3f3009b-2bf2-4457-85cc-996248170bf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К. Н. Батюшков, А. А.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Дельвиг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, Н. М. Языков, Е. А. Баратынский (не менее трёх стихотворений по выбору).</w:t>
      </w:r>
      <w:bookmarkEnd w:id="54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А. С. Пушкин.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Стихотворения. ‌</w:t>
      </w:r>
      <w:bookmarkStart w:id="55" w:name="0b2f85f8-e824-4e61-a1ac-4efc7fb78a2f"/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«Бесы», «Брожу ли я вдоль улиц шумных…», «…Вновь я посетил…», «Из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Пиндемонти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55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 Поэма «Медный всадник».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Роман в стихах «Евгений Онегин».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Стихотворения. ‌</w:t>
      </w:r>
      <w:bookmarkStart w:id="56" w:name="87a51fa3-c568-4583-a18a-174135483b9d"/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56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Роман «Герой нашего времени».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Поэма «Мёртвые души».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Отечественная проза первой половины XIX 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7" w:name="1e17c9e2-8d8f-4f1b-b2ac-b4be6de41c09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произведения: «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Лафертовская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маковница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57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литература.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Данте.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«Божественная комедия» ‌</w:t>
      </w:r>
      <w:bookmarkStart w:id="58" w:name="131db750-5e26-42b5-b0b5-6f68058ef787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двух фрагментов по выбору).</w:t>
      </w:r>
      <w:bookmarkEnd w:id="58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У. Шекспир.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Трагедия «Гамлет» ‌</w:t>
      </w:r>
      <w:bookmarkStart w:id="59" w:name="50dcaf75-7eb3-4058-9b14-0313c9277b2d"/>
      <w:r w:rsidRPr="00F045A4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59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И.В. Гёте.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Трагедия «Фауст» ‌</w:t>
      </w:r>
      <w:bookmarkStart w:id="60" w:name="0b3534b6-8dfe-4b28-9993-091faed66786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двух фрагментов по выбору).</w:t>
      </w:r>
      <w:bookmarkEnd w:id="60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Дж. Г. Байрон.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61" w:name="e19cbdea-f76d-4b99-b400-83b11ad6923d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 по выбору). Например, «Душа моя мрачна. Скорей, певец, скорей!..», «Прощание Наполеона» и др.</w:t>
      </w:r>
      <w:bookmarkEnd w:id="61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 Поэма «Паломничество Чайльд-Гарольда» ‌</w:t>
      </w:r>
      <w:bookmarkStart w:id="62" w:name="e2190f02-8aec-4529-8d6c-41c65b65ca2e"/>
      <w:r w:rsidRPr="00F045A4">
        <w:rPr>
          <w:rFonts w:ascii="Times New Roman" w:hAnsi="Times New Roman" w:cs="Times New Roman"/>
          <w:color w:val="000000"/>
          <w:sz w:val="24"/>
          <w:szCs w:val="24"/>
        </w:rPr>
        <w:t>(не менее одного фрагмента по выбору).</w:t>
      </w:r>
      <w:bookmarkEnd w:id="62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проза первой половины XIX в.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63" w:name="2ccf1dde-3592-470f-89fb-4ebac1d8e3cf"/>
      <w:r w:rsidRPr="00F045A4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произведения Э.Т.А. Гофмана, В. Гюго, В. Скотта и др.</w:t>
      </w:r>
      <w:bookmarkEnd w:id="63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1906" w:h="16383"/>
          <w:pgMar w:top="1134" w:right="850" w:bottom="1134" w:left="1701" w:header="720" w:footer="720" w:gutter="0"/>
          <w:cols w:space="720"/>
        </w:sect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lock-2034766"/>
      <w:bookmarkEnd w:id="7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FA0D33" w:rsidRPr="00F045A4" w:rsidRDefault="00CF43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FA0D33" w:rsidRPr="00F045A4" w:rsidRDefault="00CF43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FA0D33" w:rsidRPr="00F045A4" w:rsidRDefault="00CF43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A0D33" w:rsidRPr="00F045A4" w:rsidRDefault="00CF43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FA0D33" w:rsidRPr="00F045A4" w:rsidRDefault="00CF43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A0D33" w:rsidRPr="00F045A4" w:rsidRDefault="00CF43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A0D33" w:rsidRPr="00F045A4" w:rsidRDefault="00CF43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FA0D33" w:rsidRPr="00F045A4" w:rsidRDefault="00CF43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A0D33" w:rsidRPr="00F045A4" w:rsidRDefault="00CF43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FA0D33" w:rsidRPr="00F045A4" w:rsidRDefault="00CF43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A0D33" w:rsidRPr="00F045A4" w:rsidRDefault="00CF43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управлять собственным эмоциональным состоянием;</w:t>
      </w:r>
    </w:p>
    <w:p w:rsidR="00FA0D33" w:rsidRPr="00F045A4" w:rsidRDefault="00CF43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FA0D33" w:rsidRPr="00F045A4" w:rsidRDefault="00CF43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A0D33" w:rsidRPr="00F045A4" w:rsidRDefault="00CF43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A0D33" w:rsidRPr="00F045A4" w:rsidRDefault="00CF43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A0D33" w:rsidRPr="00F045A4" w:rsidRDefault="00CF43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FA0D33" w:rsidRPr="00F045A4" w:rsidRDefault="00CF43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A0D33" w:rsidRPr="00F045A4" w:rsidRDefault="00CF43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FA0D33" w:rsidRPr="00F045A4" w:rsidRDefault="00CF430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A0D33" w:rsidRPr="00F045A4" w:rsidRDefault="00CF430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A0D33" w:rsidRPr="00F045A4" w:rsidRDefault="00CF430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A0D33" w:rsidRPr="00F045A4" w:rsidRDefault="00CF430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A0D33" w:rsidRPr="00F045A4" w:rsidRDefault="00CF430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FA0D33" w:rsidRPr="00F045A4" w:rsidRDefault="00CF430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A0D33" w:rsidRPr="00F045A4" w:rsidRDefault="00CF430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FA0D33" w:rsidRPr="00F045A4" w:rsidRDefault="00CF430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A0D33" w:rsidRPr="00F045A4" w:rsidRDefault="00CF430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FA0D33" w:rsidRPr="00F045A4" w:rsidRDefault="00CF430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FA0D33" w:rsidRPr="00F045A4" w:rsidRDefault="00CF430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FA0D33" w:rsidRPr="00F045A4" w:rsidRDefault="00CF430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FA0D33" w:rsidRPr="00F045A4" w:rsidRDefault="00CF430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A0D33" w:rsidRPr="00F045A4" w:rsidRDefault="00CF430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A0D33" w:rsidRPr="00F045A4" w:rsidRDefault="00CF430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A0D33" w:rsidRPr="00F045A4" w:rsidRDefault="00CF430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A0D33" w:rsidRPr="00F045A4" w:rsidRDefault="00CF430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A0D33" w:rsidRPr="00F045A4" w:rsidRDefault="00CF430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A0D33" w:rsidRPr="00F045A4" w:rsidRDefault="00CF430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FA0D33" w:rsidRPr="00F045A4" w:rsidRDefault="00CF430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FA0D33" w:rsidRPr="00F045A4" w:rsidRDefault="00CF430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A0D33" w:rsidRPr="00F045A4" w:rsidRDefault="00CF430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A0D33" w:rsidRPr="00F045A4" w:rsidRDefault="00CF430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0D33" w:rsidRPr="00F045A4" w:rsidRDefault="00CF430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A0D33" w:rsidRPr="00F045A4" w:rsidRDefault="00CF430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FA0D33" w:rsidRPr="00F045A4" w:rsidRDefault="00CF430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A0D33" w:rsidRPr="00F045A4" w:rsidRDefault="00CF430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A0D33" w:rsidRPr="00F045A4" w:rsidRDefault="00CF430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FA0D33" w:rsidRPr="00F045A4" w:rsidRDefault="00CF430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FA0D33" w:rsidRPr="00F045A4" w:rsidRDefault="00CF430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FA0D33" w:rsidRPr="00F045A4" w:rsidRDefault="00CF430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FA0D33" w:rsidRPr="00F045A4" w:rsidRDefault="00CF430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A0D33" w:rsidRPr="00F045A4" w:rsidRDefault="00CF430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FA0D33" w:rsidRPr="00F045A4" w:rsidRDefault="00CF430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A0D33" w:rsidRPr="00F045A4" w:rsidRDefault="00CF430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FA0D33" w:rsidRPr="00F045A4" w:rsidRDefault="00CF430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FA0D33" w:rsidRPr="00F045A4" w:rsidRDefault="00CF430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A0D33" w:rsidRPr="00F045A4" w:rsidRDefault="00CF430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A0D33" w:rsidRPr="00F045A4" w:rsidRDefault="00CF430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эпитет, сравнение, метафора, олицетворение; аллегория; ритм, рифма;</w:t>
      </w:r>
    </w:p>
    <w:p w:rsidR="00FA0D33" w:rsidRPr="00F045A4" w:rsidRDefault="00CF430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сопоставлять темы и сюжеты произведений, образы персонажей;</w:t>
      </w:r>
    </w:p>
    <w:p w:rsidR="00FA0D33" w:rsidRPr="00F045A4" w:rsidRDefault="00CF430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с помощью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8) владеть начальными умениями интерпретации и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текстуально изученных произведений фольклора и литературы;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публично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представлять их результаты (с учётом литературного развития обучающихся);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, соблюдая правила информационной безопасности.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903BF" w:rsidRPr="00F045A4" w:rsidRDefault="002903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A0D33" w:rsidRPr="00F045A4" w:rsidRDefault="00CF430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A0D33" w:rsidRPr="00F045A4" w:rsidRDefault="00CF430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FA0D33" w:rsidRPr="00F045A4" w:rsidRDefault="00CF430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FA0D33" w:rsidRPr="00F045A4" w:rsidRDefault="00CF430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FA0D33" w:rsidRPr="00F045A4" w:rsidRDefault="00CF430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интернет-библиотеках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FA0D33" w:rsidRPr="00F045A4" w:rsidRDefault="00FA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произведениях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FA0D33" w:rsidRPr="00F045A4" w:rsidRDefault="00CF430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основные изобразительно-выразительные средства, характерные для творческой 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манеры писателя, определять их художественные функции, выявляя особенности авторского языка и стиля;</w:t>
      </w:r>
      <w:proofErr w:type="gramEnd"/>
    </w:p>
    <w:p w:rsidR="00FA0D33" w:rsidRPr="00F045A4" w:rsidRDefault="00CF430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FA0D33" w:rsidRPr="00F045A4" w:rsidRDefault="00CF430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A0D33" w:rsidRPr="00F045A4" w:rsidRDefault="00CF430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A0D33" w:rsidRPr="00F045A4" w:rsidRDefault="00CF430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-жанровую специфику изученного и самостоятельно прочитанного художественного произведения;</w:t>
      </w:r>
    </w:p>
    <w:p w:rsidR="00FA0D33" w:rsidRPr="00F045A4" w:rsidRDefault="00CF430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внутритекстовых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межтекстовых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A0D33" w:rsidRPr="00F045A4" w:rsidRDefault="00CF430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A0D33" w:rsidRPr="00F045A4" w:rsidRDefault="00CF43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1906" w:h="16383"/>
          <w:pgMar w:top="1134" w:right="850" w:bottom="1134" w:left="1701" w:header="720" w:footer="720" w:gutter="0"/>
          <w:cols w:space="720"/>
        </w:sectPr>
      </w:pP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5" w:name="block-2034767"/>
      <w:bookmarkEnd w:id="64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A0D33" w:rsidRPr="00F045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5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ч.1,; методическое пособие Литература 5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Челышева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 и другие.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выше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(не менее трёх). «Зимнее утро», «Зимний вечер», «Няне» и др. «Сказка о мёртвой царевне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XIX—ХХ веков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«Лошадиная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фамилия», «Мальчики», «Хирургия» и др.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5 кл.ч.2. методические пособия.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XX—XXI веков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двух), например, произведения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В.Г.Короленко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П. Катаева, В. П.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Крапивина, Ю.П. Казакова, А. Г. Алексина, В. П. Астафьева, В. К.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Ю.Я.Яковлева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 И. Коваля, А. А.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Гиваргизова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С.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Аромштам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сказочная проза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 произведение по выбору). Например,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Л.Кэрролл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«Алиса в Стране Чудес» (главы);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Дж.Р.Р.Толкин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Хоббит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детях и подростках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произведения по выбору).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Например, М. Твен. «Приключения Тома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(главы); Дж. Лондон. «Сказание о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приключенческая проза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животных. (одно-два произведения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Э. Сетон-Томпсон.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аналостанка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см.выше</w:t>
            </w:r>
            <w:proofErr w:type="spellEnd"/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33" w:rsidRPr="00F045A4" w:rsidRDefault="00CF430B" w:rsidP="00CF4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592"/>
        <w:gridCol w:w="1193"/>
        <w:gridCol w:w="370"/>
        <w:gridCol w:w="1048"/>
        <w:gridCol w:w="2402"/>
        <w:gridCol w:w="492"/>
        <w:gridCol w:w="2824"/>
      </w:tblGrid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повести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8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четырёх)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9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 (не менее четырёх).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«Узник», «Парус», «Тучи», «Желанье» («Отворите мне темницу…»), «Когда волнуется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Коровиной В.Я. Библиотека ЦОК </w:t>
            </w:r>
            <w:hyperlink r:id="rId10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1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Рассказы из цикла «Записки охотника» (два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«Бирюк», «Хорь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Калиныч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2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3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4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5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Салтыков-Щедрин. Сказки (две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6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двух). Например, произведения А. К. Толстого, 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Сабатини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Ф. Купера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7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конца XIX — начала XX века</w:t>
            </w: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8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Челкаш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19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М. М. Зощенко,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Тэффи, О. Генри, Я. Гашека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20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Грин. Повести и рассказы (одно произведение по выбору). Например,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«Алые паруса», «Зелёная лампа»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планы-конспекты Система уроков по учебнику Коровиной В.Я. Библиотека ЦОК </w:t>
            </w:r>
            <w:hyperlink r:id="rId21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22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23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Шолохов. «Донские рассказы» (один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«Родинка», «Чужая кровь»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24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16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уроков по учебнику Коровиной В.Я. Библиотека ЦОК </w:t>
            </w:r>
            <w:hyperlink r:id="rId25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26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XX—XXI веков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27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произведения Ф. А. Абрамова, В. П.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уроков по учебнику Коровиной В.Я. Библиотека ЦОК </w:t>
            </w:r>
            <w:hyperlink r:id="rId28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Йоханна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29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136" w:type="dxa"/>
            <w:gridSpan w:val="5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30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(одно-два произведения по выбору). Например, П. Мериме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spellStart"/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Фальконе»; О. Генри.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«Дары волхвов», «Последний лист».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планы-конспекты Система уроков по учебнику Коровиной В.Я. Библиотека ЦОК </w:t>
            </w:r>
            <w:hyperlink r:id="rId31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32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766" w:type="dxa"/>
            <w:gridSpan w:val="4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33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35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1-2 часть Литература 7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планы-конспекты Система уроков по учебнику Коровиной В.Я. Библиотека ЦОК </w:t>
            </w:r>
            <w:hyperlink r:id="rId36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 w:rsidTr="00F045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52"/>
        <w:gridCol w:w="1530"/>
        <w:gridCol w:w="1841"/>
        <w:gridCol w:w="1910"/>
        <w:gridCol w:w="3063"/>
      </w:tblGrid>
      <w:tr w:rsidR="00FA0D33" w:rsidRPr="00F045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37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38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 (два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39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0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Баллады, элегии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1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2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Н.М.Языков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3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Покоя сердце просит…», «Поэт», «Пророк», «Свободы сеятель пустынный…», «Элегия»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4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5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6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проза первой половины XIX в. (одно произведение по выбору)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Лафертовская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маковница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Антония Погорельского,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«Часы и зеркало» А. А. Бестужева-Марлинского, «Кто виноват?» 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7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8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49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50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51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первой половины XIX в. (одно произведение по выбору).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разработки Библиотека ЦОК </w:t>
            </w:r>
            <w:hyperlink r:id="rId52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53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ч.1 и 2(учебник) Поурочные разработки Библиотека ЦОК </w:t>
            </w:r>
            <w:hyperlink r:id="rId55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F045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6" w:name="block-2034768"/>
      <w:bookmarkEnd w:id="65"/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56"/>
        <w:gridCol w:w="2011"/>
        <w:gridCol w:w="2076"/>
        <w:gridCol w:w="1600"/>
      </w:tblGrid>
      <w:tr w:rsidR="00FA0D33" w:rsidRPr="00F045A4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Книга в жизни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и мифы Древней Греции. Понятие о мифе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Подвиги Геракла: «Скотный двор царя Авгия»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«Яблоки Гесперид» и другие подвиги Геракла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Мифы народов России и мира.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Роды и жанры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основные признаки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Фольклор. Малые жанры: пословицы, поговорки, загадки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Колыбельные песни,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пестушки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приговорки, скороговорки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Русские баснописцы XVIII века. А. П. Сумароков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Кокушка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И. И. Дмитриев «Муха».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Лирический герой в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стихотворениях поэта. Образ няни.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В. Гоголь. Повесть "Ночь перед Рождеством". Сочетание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комического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лирического. Язык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Н. В. Гоголь. Реальность и фантастика в повестях писателя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"Заколдованное место"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проблематика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сюжет и композиция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пленник»: историческая основа, рассказ-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быль, тема, идея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Рассказ «Кавказский пленник». Жилин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Сравнительная характеристика образов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Рассказ «Кавказский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пленник»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артины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природы. Мастерство писателя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Литература и жизнь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XIX—ХХ веков о родной природе и о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Сердцу снятся...»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[[Резервный урок.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«Тихая моя родина», «Родная деревня»]]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оэтические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А. П. Чехова. Способы создания комического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Встреча»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идея,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сюжет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Мой любимый рассказ М.М. Зощенко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Тематика и проблематика. Герои и их поступки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Нравственные проблемы сказок и рассказов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Платонов. Рассказы (один по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выбору). Например, «Корова», «Никита» и др. Тема, идея, проблематика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озеро». Тема, идея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 Рассказ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"Сын артиллериста" и др. Проблема героизма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П. Катаев. «Сын полка». Историческая основа произведения. Смысл названия.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Сюжет. Герои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[[(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двух), например, произведения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В.Г.Короленко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В.П.Катаева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В.П.Крапивина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Ю.П.Казакова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А.Г.Алексина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В.К.Железникова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Ю.Я.Яковлева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Ю.И.Коваля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А.А.Гиваргизова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М.С.Аромштам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Н.Ю.Абгарян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 Обзор произведений. Специфика темы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писателей XIX–XXI веков на тему детства. Герои и их поступки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Произведения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отечественных писателей XIX–XXI веков на тему детства. Современный взгляд на тему детства в литературе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Произведения отечественных писателей XIX–XXI веков на тему детства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приключенческого жанра отечественных писателей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«Эту песню мать мне пела». Тематика стихотворений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Р.Г.Гамзатова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К. Андерсен. Сказки (одна по выбору). Например, «Снежная королева»,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«Соловей». Тема, идея сказки. Победа добра над злом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Сказки Х. К. Андерсена (по выбору)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Любимая сказка Х. К. Андерсена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сказочная проза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Толкин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Хоббит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 и обратно» (главы) и др. Герои и мотивы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сказочная проза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Толкин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Хоббит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Зарубежная проза о детях и подростках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(главы); Дж. Лондон. «Сказание о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Рассказы. Например,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«Каникулы», «Звук бегущих ног», «Зелёное утро» и др. Обзор по теме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детях и подростках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(главы); Дж. Лондон. «Сказание о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Марк Твен. «Приключения Тома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Марк Твен. «Приключения Тома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дружба героев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Стивенсон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Р.Л.Стивенсон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животных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дно-два произведения по выбору), например, Э. Сетон-Томпсон.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аналостанка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 Тематика, проблематика произведения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о животных. Герои и их поступки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920"/>
        <w:gridCol w:w="1984"/>
        <w:gridCol w:w="2051"/>
        <w:gridCol w:w="1580"/>
      </w:tblGrid>
      <w:tr w:rsidR="00FA0D33" w:rsidRPr="00F045A4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повести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четырех)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мировоззрерия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«Повести Белкина» («Станционный смотритель» и др.).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Тематика, проблематика, особенности повествования в «Повестях Белкина»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 (не менее четырех).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proofErr w:type="gram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Стихотворения. Проблема гармонии человека и природы.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выразительности в художественном произведении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М. Ю. Лермонтов.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Н. В. Гоголь. Повесть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«Тарас Бульба». Образ Тараса Бульбы в повести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Рассказ «Хорь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Калиныч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Сопоставление героев. Авторская позиция в рассказе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Стихотворения в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прозе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сюжет и композиция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система образов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художествннное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своеобразие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XIX века. Ф. И. Тютчев. «Есть в осени первоначальной…», «Весенние воды»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Е. Салтыков-Щедрин. «Премудрый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художственное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основа произведений Р.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Сабатини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История Америки в произведениях Ф. Купера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Челкаш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 Идейно-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художственное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своеобразие ранних рассказов писателя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сатиры в произведениях писателей конца XIX — начала XX века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Сочинение-рассуждение "Нужны ли сатирические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прозведения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?" (по изученным сатирическим произведениям отечественной и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зарубежной литературы)</w:t>
            </w:r>
            <w:proofErr w:type="gram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произведений, средства выразительности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проблематика, композиция стихотворения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Шолохов. «Донские рассказы» (один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выбору).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«Родинка», «Чужая кровь» и др. 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 Шукшин. Рассказы (один по выбору).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«Чудик», «Стенька Разин», «Критики» и др. Тематика, проблематика, сюжет, система образов произведения</w:t>
            </w:r>
            <w:proofErr w:type="gram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проблематика стихотворений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двух). Например, 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[Например, Л. Л. Волкова «Всем выйти из кадра», Т. В. Михеева.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«Лёгкие горы», У.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Йоханна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 и </w:t>
            </w:r>
            <w:proofErr w:type="spellStart"/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 Тема, идея, сюжет, система образов одного из произведений.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литратуре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Жанр новеллы в литературе, его особенности. П.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Мериме. Идейно-художественное своеобразие новеллы «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Фальконе»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33" w:rsidRPr="00F04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CF43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FA0D33" w:rsidRPr="00F045A4" w:rsidRDefault="00FA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33" w:rsidRPr="00F045A4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9</w:t>
      </w:r>
      <w:r w:rsidR="00F045A4"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«А/Б»</w:t>
      </w: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693"/>
        <w:gridCol w:w="1331"/>
        <w:gridCol w:w="1893"/>
        <w:gridCol w:w="1962"/>
        <w:gridCol w:w="1617"/>
        <w:gridCol w:w="1701"/>
      </w:tblGrid>
      <w:tr w:rsidR="00F045A4" w:rsidRPr="00F045A4" w:rsidTr="00F045A4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3"/>
            <w:tcMar>
              <w:top w:w="50" w:type="dxa"/>
              <w:left w:w="100" w:type="dxa"/>
            </w:tcMar>
            <w:vAlign w:val="center"/>
          </w:tcPr>
          <w:p w:rsidR="00F045A4" w:rsidRPr="00F045A4" w:rsidRDefault="00F04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18" w:type="dxa"/>
            <w:gridSpan w:val="2"/>
            <w:tcMar>
              <w:top w:w="50" w:type="dxa"/>
              <w:left w:w="100" w:type="dxa"/>
            </w:tcMar>
            <w:vAlign w:val="center"/>
          </w:tcPr>
          <w:p w:rsidR="00F045A4" w:rsidRPr="00F045A4" w:rsidRDefault="00F045A4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F045A4" w:rsidRPr="00F045A4" w:rsidTr="00F045A4">
        <w:trPr>
          <w:trHeight w:val="144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A4" w:rsidRPr="00F045A4" w:rsidRDefault="00F0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5A4" w:rsidRPr="00F045A4" w:rsidRDefault="00F0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45A4" w:rsidRPr="00F045A4" w:rsidRDefault="00F04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</w:tcPr>
          <w:p w:rsidR="00F045A4" w:rsidRPr="00F045A4" w:rsidRDefault="00F045A4" w:rsidP="00F0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701" w:type="dxa"/>
          </w:tcPr>
          <w:p w:rsidR="00F045A4" w:rsidRPr="00F045A4" w:rsidRDefault="00F045A4" w:rsidP="00F0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в курс литературы 9 класса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A4"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701" w:type="dxa"/>
            <w:vAlign w:val="center"/>
          </w:tcPr>
          <w:p w:rsidR="00D52DF7" w:rsidRPr="00F045A4" w:rsidRDefault="00D52DF7" w:rsidP="000C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A4"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05,09</w:t>
            </w:r>
          </w:p>
        </w:tc>
        <w:tc>
          <w:tcPr>
            <w:tcW w:w="1701" w:type="dxa"/>
            <w:vAlign w:val="center"/>
          </w:tcPr>
          <w:p w:rsidR="00D52DF7" w:rsidRPr="00F045A4" w:rsidRDefault="00D52DF7" w:rsidP="000C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05,09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07,09</w:t>
            </w:r>
          </w:p>
        </w:tc>
        <w:tc>
          <w:tcPr>
            <w:tcW w:w="1701" w:type="dxa"/>
          </w:tcPr>
          <w:p w:rsidR="00D52DF7" w:rsidRPr="00D52DF7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701" w:type="dxa"/>
          </w:tcPr>
          <w:p w:rsidR="00D52DF7" w:rsidRPr="00D52DF7" w:rsidRDefault="00D52DF7" w:rsidP="00F04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Русская литература 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Н.М. Карамзин. Повесть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"Бедная Лиза". Сюжет и герои повести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Основные черты русской литературы первой половины 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Жизнь и творчество. Комедия «Горе от ума»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Грибоедов. Комедия «Горе от ума».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филосовское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звучание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"Горе от ума" в литературной критике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К.Н.Батюшков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А.А.Дельвиг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М. Языков, Е. А. Баратынский (не менее трёх стихотворений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выбору) Основные темы лирики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Жизнь и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оэтическое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новаторство А.С. Пушкина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Тематика и проблематика лицейской лирики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Основные темы лирики южного периода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Пушкин. Лирика Михайловского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:"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морю", "Вакхическая песня", "Подражание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Горану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др. 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Любовная лирика: 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***» («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Своеобразие любовной лирики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Сочинение по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лирике А.С. Пушкина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52DF7" w:rsidRPr="00F045A4" w:rsidTr="000C05A7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01" w:type="dxa"/>
            <w:vAlign w:val="center"/>
          </w:tcPr>
          <w:p w:rsidR="00D52DF7" w:rsidRPr="00832917" w:rsidRDefault="00D52DF7" w:rsidP="000C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83291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01" w:type="dxa"/>
          </w:tcPr>
          <w:p w:rsidR="00D52DF7" w:rsidRPr="00D52DF7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Письменный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 на проблемный вопрос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Образ поэта-пророка в лирике поэта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Тема любви в лирике поэта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 по лирике М.Ю. Лермонтова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Своеобразние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сюжета и композиции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творчеству М.Ю. Лермонтова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Любимые стихотворения поэтов первой половины 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Система образов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Чичикова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души»: специфика жанра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"Мертвым душам" Н.В. Гоголя"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 мире литературы первой половины 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проза первой половины XIX в. (одно произведение по выбору). Например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spellStart"/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Лафертовская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маковница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Антония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Погорельского,«Часы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зеркало» А. А. Бестужева-Марлинского, «Кто виноват?» А. И. Герцена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отечественной прозы первой половины Х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века, ее значение для русской литературы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 Алигьери. «Божественная комедия»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И.-В. Гёте. Трагедия «Фауст» (не менее двух фрагментов по выбору). Тема, главный герой в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поисках смысла жизни. Фауст и Мефистофель. Идея произведения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Дж. Г. Байрон. Стихотворения (одно по выбору). </w:t>
            </w:r>
            <w:proofErr w:type="spell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Start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</w:t>
            </w:r>
            <w:proofErr w:type="spellEnd"/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первой половины XIX в. Например, произведения Э. Т. А. Гофмана, В. Гюго, В. Скотта. Сюжет, </w:t>
            </w: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проблематика.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F7" w:rsidRPr="00F045A4" w:rsidTr="00F045A4">
        <w:trPr>
          <w:trHeight w:val="144"/>
          <w:tblCellSpacing w:w="20" w:type="nil"/>
        </w:trPr>
        <w:tc>
          <w:tcPr>
            <w:tcW w:w="4496" w:type="dxa"/>
            <w:gridSpan w:val="2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52DF7" w:rsidRPr="00F045A4" w:rsidRDefault="00D5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DF7" w:rsidRPr="00F045A4" w:rsidRDefault="00D5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33" w:rsidRPr="00F045A4" w:rsidRDefault="00FA0D33">
      <w:pPr>
        <w:rPr>
          <w:rFonts w:ascii="Times New Roman" w:hAnsi="Times New Roman" w:cs="Times New Roman"/>
          <w:sz w:val="24"/>
          <w:szCs w:val="24"/>
        </w:rPr>
        <w:sectPr w:rsidR="00FA0D33" w:rsidRPr="00F04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33" w:rsidRPr="00CB12CF" w:rsidRDefault="00CF43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7" w:name="block-2034772"/>
      <w:bookmarkEnd w:id="66"/>
      <w:r w:rsidRPr="00CB12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A0D33" w:rsidRPr="00CB12CF" w:rsidRDefault="00CF43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12C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A0D33" w:rsidRPr="00F045A4" w:rsidRDefault="00CF430B" w:rsidP="00CB12CF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68" w:name="1f100f48-434a-44f2-b9f0-5dbd482f0e8c"/>
      <w:r w:rsidRPr="00F045A4">
        <w:rPr>
          <w:rFonts w:ascii="Times New Roman" w:hAnsi="Times New Roman" w:cs="Times New Roman"/>
          <w:color w:val="000000"/>
          <w:sz w:val="24"/>
          <w:szCs w:val="24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bookmarkEnd w:id="68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FA0D33" w:rsidRDefault="00CF430B" w:rsidP="00CB12CF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69" w:name="07c44318-62d7-4b94-a93e-5453a0a6fe07"/>
      <w:r w:rsidRPr="00F045A4">
        <w:rPr>
          <w:rFonts w:ascii="Times New Roman" w:hAnsi="Times New Roman" w:cs="Times New Roman"/>
          <w:color w:val="000000"/>
          <w:sz w:val="24"/>
          <w:szCs w:val="24"/>
        </w:rPr>
        <w:t>Ахмадулина Р. Г. Литература: рабочая тетрадь в 2-х частях.</w:t>
      </w:r>
      <w:bookmarkEnd w:id="69"/>
      <w:r w:rsidRPr="00F045A4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CB12CF" w:rsidRPr="00F045A4" w:rsidRDefault="00CB12CF" w:rsidP="00CB12CF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CB12CF" w:rsidRPr="00F045A4" w:rsidRDefault="00CF430B" w:rsidP="00CB12CF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CB12CF" w:rsidRPr="00CB1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2CF"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(в 2 частях), </w:t>
      </w:r>
      <w:r w:rsidR="00CB12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B12CF"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класс/ Коровина В.Я., Журавлев В.П., Коровин В.И., Акционерное общество «Издательство «Просвещение»‌​</w:t>
      </w:r>
    </w:p>
    <w:p w:rsidR="00CB12CF" w:rsidRDefault="00CB12CF" w:rsidP="00CB12CF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​‌Ахмадулина Р. Г. Литература: рабочая тетрадь в 2-х частях.‌</w:t>
      </w:r>
    </w:p>
    <w:p w:rsidR="00CB12CF" w:rsidRDefault="00CB12CF" w:rsidP="00CB12CF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</w:p>
    <w:p w:rsidR="00CB12CF" w:rsidRPr="00F045A4" w:rsidRDefault="00CB12CF" w:rsidP="00CB12CF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(в 2 частях),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класс/ Коровина В.Я., Журавлев В.П., Коровин В.И., Акционерное общество «Издательство «Просвещение»‌​</w:t>
      </w:r>
    </w:p>
    <w:p w:rsidR="00CB12CF" w:rsidRDefault="00CB12CF" w:rsidP="00CB12CF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A0D33" w:rsidRPr="00F045A4" w:rsidRDefault="00FA0D33" w:rsidP="00CB1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A0D33" w:rsidRDefault="00CF430B" w:rsidP="00CB12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​‌</w:t>
      </w:r>
      <w:proofErr w:type="spellStart"/>
      <w:r w:rsidRPr="00F045A4">
        <w:rPr>
          <w:rFonts w:ascii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И.Л. Литература: 5 класс, 2016.</w:t>
      </w:r>
      <w:r w:rsidRPr="00F045A4">
        <w:rPr>
          <w:rFonts w:ascii="Times New Roman" w:hAnsi="Times New Roman" w:cs="Times New Roman"/>
          <w:sz w:val="24"/>
          <w:szCs w:val="24"/>
        </w:rPr>
        <w:br/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Ляшенко Е.Л. Тесты по литературе/ к учебнику Коровиной В.Я, 2017</w:t>
      </w:r>
      <w:r w:rsidRPr="00F045A4">
        <w:rPr>
          <w:rFonts w:ascii="Times New Roman" w:hAnsi="Times New Roman" w:cs="Times New Roman"/>
          <w:sz w:val="24"/>
          <w:szCs w:val="24"/>
        </w:rPr>
        <w:br/>
      </w:r>
      <w:bookmarkStart w:id="70" w:name="965c2f96-378d-4c13-9dce-56f666e6bfa8"/>
      <w:bookmarkEnd w:id="70"/>
      <w:r w:rsidRPr="00F045A4">
        <w:rPr>
          <w:rFonts w:ascii="Times New Roman" w:hAnsi="Times New Roman" w:cs="Times New Roman"/>
          <w:color w:val="000000"/>
          <w:sz w:val="24"/>
          <w:szCs w:val="24"/>
        </w:rPr>
        <w:t>‌​</w:t>
      </w:r>
      <w:r w:rsidR="00CB12CF">
        <w:rPr>
          <w:rFonts w:ascii="Times New Roman" w:hAnsi="Times New Roman" w:cs="Times New Roman"/>
          <w:color w:val="000000"/>
          <w:sz w:val="24"/>
          <w:szCs w:val="24"/>
        </w:rPr>
        <w:t>Литература: система уроков/</w:t>
      </w:r>
      <w:proofErr w:type="spellStart"/>
      <w:r w:rsidR="00CB12CF">
        <w:rPr>
          <w:rFonts w:ascii="Times New Roman" w:hAnsi="Times New Roman" w:cs="Times New Roman"/>
          <w:color w:val="000000"/>
          <w:sz w:val="24"/>
          <w:szCs w:val="24"/>
        </w:rPr>
        <w:t>В.И.Коровина</w:t>
      </w:r>
      <w:proofErr w:type="spellEnd"/>
      <w:r w:rsidR="00CB12CF">
        <w:rPr>
          <w:rFonts w:ascii="Times New Roman" w:hAnsi="Times New Roman" w:cs="Times New Roman"/>
          <w:color w:val="000000"/>
          <w:sz w:val="24"/>
          <w:szCs w:val="24"/>
        </w:rPr>
        <w:t>, 2019.</w:t>
      </w:r>
    </w:p>
    <w:p w:rsidR="00CB12CF" w:rsidRPr="00F045A4" w:rsidRDefault="00CB12CF" w:rsidP="00CB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FA0D3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A0D33" w:rsidRPr="00F045A4" w:rsidRDefault="00CF43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A0D33" w:rsidRPr="00F045A4" w:rsidRDefault="00CF43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045A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045A4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https://multiurok.ru/id42794417/</w:t>
      </w:r>
      <w:r w:rsidRPr="00F045A4">
        <w:rPr>
          <w:rFonts w:ascii="Times New Roman" w:hAnsi="Times New Roman" w:cs="Times New Roman"/>
          <w:sz w:val="24"/>
          <w:szCs w:val="24"/>
        </w:rPr>
        <w:br/>
      </w:r>
      <w:bookmarkStart w:id="71" w:name="b680be9b-368a-4013-95ac-09d499c3ce1d"/>
      <w:r w:rsidRPr="00F045A4">
        <w:rPr>
          <w:rFonts w:ascii="Times New Roman" w:hAnsi="Times New Roman" w:cs="Times New Roman"/>
          <w:color w:val="000000"/>
          <w:sz w:val="24"/>
          <w:szCs w:val="24"/>
        </w:rPr>
        <w:t xml:space="preserve"> https://infourok.ru/biblioteka</w:t>
      </w:r>
      <w:bookmarkEnd w:id="71"/>
      <w:r w:rsidRPr="00F045A4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F045A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F430B" w:rsidRPr="00F045A4" w:rsidRDefault="00B76286" w:rsidP="00B76286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67"/>
    </w:p>
    <w:sectPr w:rsidR="00CF430B" w:rsidRPr="00F045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08" w:rsidRDefault="005A3308" w:rsidP="00F045A4">
      <w:pPr>
        <w:spacing w:after="0" w:line="240" w:lineRule="auto"/>
      </w:pPr>
      <w:r>
        <w:separator/>
      </w:r>
    </w:p>
  </w:endnote>
  <w:endnote w:type="continuationSeparator" w:id="0">
    <w:p w:rsidR="005A3308" w:rsidRDefault="005A3308" w:rsidP="00F0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08" w:rsidRDefault="005A3308" w:rsidP="00F045A4">
      <w:pPr>
        <w:spacing w:after="0" w:line="240" w:lineRule="auto"/>
      </w:pPr>
      <w:r>
        <w:separator/>
      </w:r>
    </w:p>
  </w:footnote>
  <w:footnote w:type="continuationSeparator" w:id="0">
    <w:p w:rsidR="005A3308" w:rsidRDefault="005A3308" w:rsidP="00F0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B83"/>
    <w:multiLevelType w:val="multilevel"/>
    <w:tmpl w:val="87D8E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F5486"/>
    <w:multiLevelType w:val="multilevel"/>
    <w:tmpl w:val="CB121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64966"/>
    <w:multiLevelType w:val="multilevel"/>
    <w:tmpl w:val="2688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97B2E"/>
    <w:multiLevelType w:val="multilevel"/>
    <w:tmpl w:val="C3285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17F7D"/>
    <w:multiLevelType w:val="multilevel"/>
    <w:tmpl w:val="6896A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D009C"/>
    <w:multiLevelType w:val="multilevel"/>
    <w:tmpl w:val="3E1AE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E3711"/>
    <w:multiLevelType w:val="multilevel"/>
    <w:tmpl w:val="86D06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85326A"/>
    <w:multiLevelType w:val="multilevel"/>
    <w:tmpl w:val="768A0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B1700"/>
    <w:multiLevelType w:val="multilevel"/>
    <w:tmpl w:val="33DC0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417B1"/>
    <w:multiLevelType w:val="multilevel"/>
    <w:tmpl w:val="1E80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A2A43"/>
    <w:multiLevelType w:val="multilevel"/>
    <w:tmpl w:val="27C05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A7938"/>
    <w:multiLevelType w:val="multilevel"/>
    <w:tmpl w:val="5D668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A358A"/>
    <w:multiLevelType w:val="multilevel"/>
    <w:tmpl w:val="4300D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5F59B1"/>
    <w:multiLevelType w:val="multilevel"/>
    <w:tmpl w:val="324AB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97B3E"/>
    <w:multiLevelType w:val="multilevel"/>
    <w:tmpl w:val="902A3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8357B"/>
    <w:multiLevelType w:val="multilevel"/>
    <w:tmpl w:val="BB589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E046A"/>
    <w:multiLevelType w:val="multilevel"/>
    <w:tmpl w:val="05B2B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931B09"/>
    <w:multiLevelType w:val="multilevel"/>
    <w:tmpl w:val="AA703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9D796F"/>
    <w:multiLevelType w:val="multilevel"/>
    <w:tmpl w:val="EFEE3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75434"/>
    <w:multiLevelType w:val="multilevel"/>
    <w:tmpl w:val="2CD08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4602A0"/>
    <w:multiLevelType w:val="multilevel"/>
    <w:tmpl w:val="ABC2D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64CCC"/>
    <w:multiLevelType w:val="multilevel"/>
    <w:tmpl w:val="DCC6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257652"/>
    <w:multiLevelType w:val="multilevel"/>
    <w:tmpl w:val="F35A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4"/>
  </w:num>
  <w:num w:numId="5">
    <w:abstractNumId w:val="22"/>
  </w:num>
  <w:num w:numId="6">
    <w:abstractNumId w:val="16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19"/>
  </w:num>
  <w:num w:numId="12">
    <w:abstractNumId w:val="17"/>
  </w:num>
  <w:num w:numId="13">
    <w:abstractNumId w:val="13"/>
  </w:num>
  <w:num w:numId="14">
    <w:abstractNumId w:val="11"/>
  </w:num>
  <w:num w:numId="15">
    <w:abstractNumId w:val="10"/>
  </w:num>
  <w:num w:numId="16">
    <w:abstractNumId w:val="8"/>
  </w:num>
  <w:num w:numId="17">
    <w:abstractNumId w:val="3"/>
  </w:num>
  <w:num w:numId="18">
    <w:abstractNumId w:val="21"/>
  </w:num>
  <w:num w:numId="19">
    <w:abstractNumId w:val="20"/>
  </w:num>
  <w:num w:numId="20">
    <w:abstractNumId w:val="6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33"/>
    <w:rsid w:val="000C05A7"/>
    <w:rsid w:val="002903BF"/>
    <w:rsid w:val="003B543D"/>
    <w:rsid w:val="00475BC1"/>
    <w:rsid w:val="005A3308"/>
    <w:rsid w:val="00653C55"/>
    <w:rsid w:val="00713178"/>
    <w:rsid w:val="00832917"/>
    <w:rsid w:val="00B76286"/>
    <w:rsid w:val="00CB12CF"/>
    <w:rsid w:val="00CF430B"/>
    <w:rsid w:val="00D52DF7"/>
    <w:rsid w:val="00F045A4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45A4"/>
  </w:style>
  <w:style w:type="paragraph" w:styleId="af0">
    <w:name w:val="Balloon Text"/>
    <w:basedOn w:val="a"/>
    <w:link w:val="af1"/>
    <w:uiPriority w:val="99"/>
    <w:semiHidden/>
    <w:unhideWhenUsed/>
    <w:rsid w:val="000C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0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45A4"/>
  </w:style>
  <w:style w:type="paragraph" w:styleId="af0">
    <w:name w:val="Balloon Text"/>
    <w:basedOn w:val="a"/>
    <w:link w:val="af1"/>
    <w:uiPriority w:val="99"/>
    <w:semiHidden/>
    <w:unhideWhenUsed/>
    <w:rsid w:val="000C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7f41b720" TargetMode="External"/><Relationship Id="rId55" Type="http://schemas.openxmlformats.org/officeDocument/2006/relationships/hyperlink" Target="https://m.edsoo.ru/7f41b72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7f41b72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72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727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b72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16480</Words>
  <Characters>93938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2023-09-04T13:15:00Z</cp:lastPrinted>
  <dcterms:created xsi:type="dcterms:W3CDTF">2023-08-31T07:27:00Z</dcterms:created>
  <dcterms:modified xsi:type="dcterms:W3CDTF">2023-09-04T13:32:00Z</dcterms:modified>
</cp:coreProperties>
</file>